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8D067" w14:textId="77777777" w:rsidR="002F2D32" w:rsidRPr="0064643A" w:rsidRDefault="002F2D32" w:rsidP="002F2D32">
      <w:pPr>
        <w:jc w:val="center"/>
        <w:rPr>
          <w:b/>
          <w:bCs/>
          <w:sz w:val="4"/>
          <w:szCs w:val="4"/>
        </w:rPr>
      </w:pPr>
    </w:p>
    <w:p w14:paraId="32CFE074" w14:textId="519BC25E" w:rsidR="002F2D32" w:rsidRPr="0064643A" w:rsidRDefault="002F2D32" w:rsidP="002F2D32">
      <w:pPr>
        <w:jc w:val="center"/>
        <w:rPr>
          <w:b/>
          <w:bCs/>
          <w:sz w:val="26"/>
          <w:szCs w:val="26"/>
        </w:rPr>
      </w:pPr>
      <w:r w:rsidRPr="0064643A">
        <w:rPr>
          <w:b/>
          <w:bCs/>
          <w:sz w:val="26"/>
          <w:szCs w:val="26"/>
        </w:rPr>
        <w:t>Corn silage mycotoxin report – 202</w:t>
      </w:r>
      <w:r w:rsidR="00671AA3">
        <w:rPr>
          <w:b/>
          <w:bCs/>
          <w:sz w:val="26"/>
          <w:szCs w:val="26"/>
        </w:rPr>
        <w:t>1</w:t>
      </w:r>
      <w:r w:rsidRPr="0064643A">
        <w:rPr>
          <w:b/>
          <w:bCs/>
          <w:sz w:val="26"/>
          <w:szCs w:val="26"/>
        </w:rPr>
        <w:t xml:space="preserve"> harvest</w:t>
      </w:r>
    </w:p>
    <w:p w14:paraId="6BE27E3B" w14:textId="77777777" w:rsidR="002F2D32" w:rsidRPr="0064643A" w:rsidRDefault="002F2D32" w:rsidP="002F2D32">
      <w:pPr>
        <w:rPr>
          <w:sz w:val="6"/>
          <w:szCs w:val="6"/>
        </w:rPr>
      </w:pPr>
    </w:p>
    <w:p w14:paraId="6B119132" w14:textId="21C94D00" w:rsidR="002F2D32" w:rsidRPr="0064643A" w:rsidRDefault="002F2D32" w:rsidP="002F2D32">
      <w:pPr>
        <w:tabs>
          <w:tab w:val="left" w:pos="1440"/>
        </w:tabs>
        <w:rPr>
          <w:b/>
          <w:bCs/>
          <w:sz w:val="22"/>
          <w:szCs w:val="22"/>
        </w:rPr>
      </w:pPr>
      <w:r w:rsidRPr="0064643A">
        <w:rPr>
          <w:b/>
          <w:bCs/>
          <w:sz w:val="22"/>
          <w:szCs w:val="22"/>
        </w:rPr>
        <w:t xml:space="preserve">Farmer: </w:t>
      </w:r>
    </w:p>
    <w:p w14:paraId="3201DEF3" w14:textId="3AB979D4" w:rsidR="002F2D32" w:rsidRPr="0064643A" w:rsidRDefault="002F2D32" w:rsidP="005F15C8">
      <w:pPr>
        <w:tabs>
          <w:tab w:val="left" w:pos="1440"/>
        </w:tabs>
        <w:rPr>
          <w:sz w:val="20"/>
          <w:szCs w:val="20"/>
        </w:rPr>
      </w:pPr>
      <w:r w:rsidRPr="0064643A">
        <w:rPr>
          <w:b/>
          <w:bCs/>
          <w:sz w:val="22"/>
          <w:szCs w:val="22"/>
        </w:rPr>
        <w:t xml:space="preserve">County: </w:t>
      </w:r>
      <w:r>
        <w:rPr>
          <w:b/>
          <w:bCs/>
          <w:sz w:val="22"/>
          <w:szCs w:val="22"/>
        </w:rPr>
        <w:t xml:space="preserve">   </w:t>
      </w:r>
      <w:r>
        <w:rPr>
          <w:b/>
          <w:bCs/>
          <w:sz w:val="22"/>
          <w:szCs w:val="22"/>
        </w:rPr>
        <w:tab/>
      </w:r>
      <w:r>
        <w:rPr>
          <w:b/>
          <w:bCs/>
          <w:sz w:val="22"/>
          <w:szCs w:val="22"/>
        </w:rPr>
        <w:tab/>
      </w:r>
      <w:r w:rsidRPr="0064643A">
        <w:rPr>
          <w:b/>
          <w:bCs/>
          <w:sz w:val="22"/>
          <w:szCs w:val="22"/>
        </w:rPr>
        <w:t xml:space="preserve">Field: </w:t>
      </w:r>
    </w:p>
    <w:p w14:paraId="0CD2EFE4" w14:textId="77777777" w:rsidR="002F2D32" w:rsidRPr="0064643A" w:rsidRDefault="002F2D32" w:rsidP="002F2D32">
      <w:pPr>
        <w:tabs>
          <w:tab w:val="left" w:pos="3780"/>
          <w:tab w:val="left" w:pos="5580"/>
          <w:tab w:val="left" w:pos="7740"/>
          <w:tab w:val="left" w:pos="10350"/>
        </w:tabs>
        <w:rPr>
          <w:b/>
          <w:bCs/>
          <w:sz w:val="22"/>
          <w:szCs w:val="22"/>
        </w:rPr>
      </w:pPr>
      <w:r w:rsidRPr="0064643A">
        <w:rPr>
          <w:b/>
          <w:bCs/>
          <w:sz w:val="22"/>
          <w:szCs w:val="22"/>
        </w:rPr>
        <w:t>Mycotoxin:</w:t>
      </w:r>
      <w:r w:rsidRPr="0064643A">
        <w:rPr>
          <w:b/>
          <w:bCs/>
          <w:sz w:val="22"/>
          <w:szCs w:val="22"/>
        </w:rPr>
        <w:tab/>
        <w:t>Abbreviation:</w:t>
      </w:r>
      <w:r w:rsidRPr="0064643A">
        <w:rPr>
          <w:b/>
          <w:bCs/>
          <w:sz w:val="22"/>
          <w:szCs w:val="22"/>
        </w:rPr>
        <w:tab/>
        <w:t>Test Level (ppb):</w:t>
      </w:r>
      <w:r w:rsidRPr="0064643A">
        <w:rPr>
          <w:b/>
          <w:bCs/>
          <w:sz w:val="22"/>
          <w:szCs w:val="22"/>
        </w:rPr>
        <w:tab/>
        <w:t>Ration Level* (ppb</w:t>
      </w:r>
      <w:r>
        <w:rPr>
          <w:b/>
          <w:bCs/>
          <w:sz w:val="22"/>
          <w:szCs w:val="22"/>
          <w:vertAlign w:val="superscript"/>
        </w:rPr>
        <w:t>#</w:t>
      </w:r>
      <w:r w:rsidRPr="0064643A">
        <w:rPr>
          <w:b/>
          <w:bCs/>
          <w:sz w:val="22"/>
          <w:szCs w:val="22"/>
        </w:rPr>
        <w:t>):</w:t>
      </w:r>
      <w:r w:rsidRPr="0064643A">
        <w:rPr>
          <w:b/>
          <w:bCs/>
          <w:sz w:val="22"/>
          <w:szCs w:val="22"/>
        </w:rPr>
        <w:tab/>
        <w:t xml:space="preserve">Potentially Harmful </w:t>
      </w:r>
    </w:p>
    <w:p w14:paraId="1349A89E" w14:textId="77777777" w:rsidR="002F2D32" w:rsidRPr="0064643A" w:rsidRDefault="002F2D32" w:rsidP="002F2D32">
      <w:pPr>
        <w:tabs>
          <w:tab w:val="left" w:pos="3780"/>
          <w:tab w:val="left" w:pos="5580"/>
          <w:tab w:val="left" w:pos="7740"/>
          <w:tab w:val="left" w:pos="10350"/>
        </w:tabs>
        <w:rPr>
          <w:b/>
          <w:bCs/>
          <w:sz w:val="22"/>
          <w:szCs w:val="22"/>
          <w:u w:val="single"/>
        </w:rPr>
      </w:pPr>
      <w:r w:rsidRPr="0064643A">
        <w:rPr>
          <w:b/>
          <w:bCs/>
          <w:sz w:val="22"/>
          <w:szCs w:val="22"/>
          <w:u w:val="single"/>
        </w:rPr>
        <w:tab/>
      </w:r>
      <w:r w:rsidRPr="0064643A">
        <w:rPr>
          <w:b/>
          <w:bCs/>
          <w:sz w:val="22"/>
          <w:szCs w:val="22"/>
          <w:u w:val="single"/>
        </w:rPr>
        <w:tab/>
      </w:r>
      <w:r w:rsidRPr="0064643A">
        <w:rPr>
          <w:b/>
          <w:bCs/>
          <w:sz w:val="22"/>
          <w:szCs w:val="22"/>
          <w:u w:val="single"/>
        </w:rPr>
        <w:tab/>
      </w:r>
      <w:r w:rsidRPr="0064643A">
        <w:rPr>
          <w:b/>
          <w:bCs/>
          <w:sz w:val="22"/>
          <w:szCs w:val="22"/>
          <w:u w:val="single"/>
        </w:rPr>
        <w:tab/>
        <w:t>Ration level:**</w:t>
      </w:r>
      <w:r w:rsidRPr="0064643A">
        <w:rPr>
          <w:b/>
          <w:bCs/>
          <w:sz w:val="22"/>
          <w:szCs w:val="22"/>
          <w:u w:val="single"/>
        </w:rPr>
        <w:tab/>
      </w:r>
    </w:p>
    <w:p w14:paraId="0BD65E03" w14:textId="466C0617" w:rsidR="002F2D32" w:rsidRPr="00AA3C6C" w:rsidRDefault="002F2D32" w:rsidP="002F2D32">
      <w:pPr>
        <w:tabs>
          <w:tab w:val="left" w:pos="3780"/>
          <w:tab w:val="decimal" w:pos="6300"/>
        </w:tabs>
        <w:rPr>
          <w:b/>
          <w:bCs/>
          <w:sz w:val="20"/>
          <w:szCs w:val="20"/>
        </w:rPr>
      </w:pPr>
      <w:r w:rsidRPr="00AA3C6C">
        <w:rPr>
          <w:b/>
          <w:bCs/>
          <w:sz w:val="20"/>
          <w:szCs w:val="20"/>
        </w:rPr>
        <w:t>Deoxynivalenol:</w:t>
      </w:r>
      <w:r w:rsidRPr="00AA3C6C">
        <w:rPr>
          <w:b/>
          <w:bCs/>
          <w:sz w:val="20"/>
          <w:szCs w:val="20"/>
        </w:rPr>
        <w:tab/>
        <w:t>DON</w:t>
      </w:r>
      <w:r w:rsidRPr="00AA3C6C">
        <w:rPr>
          <w:b/>
          <w:bCs/>
          <w:sz w:val="20"/>
          <w:szCs w:val="20"/>
        </w:rPr>
        <w:tab/>
      </w:r>
      <w:r w:rsidR="00D42541">
        <w:rPr>
          <w:b/>
          <w:bCs/>
          <w:sz w:val="20"/>
          <w:szCs w:val="20"/>
        </w:rPr>
        <w:tab/>
      </w:r>
      <w:r w:rsidRPr="00AA3C6C">
        <w:rPr>
          <w:b/>
          <w:bCs/>
          <w:sz w:val="20"/>
          <w:szCs w:val="20"/>
        </w:rPr>
        <w:tab/>
      </w:r>
      <w:r w:rsidRPr="00AA3C6C">
        <w:rPr>
          <w:b/>
          <w:bCs/>
          <w:sz w:val="20"/>
          <w:szCs w:val="20"/>
        </w:rPr>
        <w:tab/>
      </w:r>
      <w:r w:rsidRPr="00AA3C6C">
        <w:rPr>
          <w:b/>
          <w:bCs/>
          <w:sz w:val="20"/>
          <w:szCs w:val="20"/>
        </w:rPr>
        <w:tab/>
      </w:r>
      <w:r w:rsidRPr="00AA3C6C">
        <w:rPr>
          <w:b/>
          <w:bCs/>
          <w:sz w:val="20"/>
          <w:szCs w:val="20"/>
        </w:rPr>
        <w:tab/>
      </w:r>
      <w:r w:rsidRPr="00AA3C6C">
        <w:rPr>
          <w:b/>
          <w:bCs/>
          <w:sz w:val="20"/>
          <w:szCs w:val="20"/>
        </w:rPr>
        <w:tab/>
      </w:r>
      <w:r w:rsidRPr="00AA3C6C">
        <w:rPr>
          <w:b/>
          <w:bCs/>
          <w:sz w:val="20"/>
          <w:szCs w:val="20"/>
        </w:rPr>
        <w:tab/>
        <w:t>500-1000 ppb</w:t>
      </w:r>
    </w:p>
    <w:p w14:paraId="39E15DCD" w14:textId="39327925" w:rsidR="002F2D32" w:rsidRPr="00AA3C6C" w:rsidRDefault="002F2D32" w:rsidP="002F2D32">
      <w:pPr>
        <w:tabs>
          <w:tab w:val="left" w:pos="3780"/>
          <w:tab w:val="decimal" w:pos="6300"/>
        </w:tabs>
        <w:ind w:left="180"/>
        <w:rPr>
          <w:color w:val="767171" w:themeColor="background2" w:themeShade="80"/>
          <w:sz w:val="20"/>
          <w:szCs w:val="20"/>
        </w:rPr>
      </w:pPr>
      <w:r w:rsidRPr="00AA3C6C">
        <w:rPr>
          <w:color w:val="767171" w:themeColor="background2" w:themeShade="80"/>
          <w:sz w:val="20"/>
          <w:szCs w:val="20"/>
        </w:rPr>
        <w:t>Deoxynivalenol 3-β-D-glucoside</w:t>
      </w:r>
      <w:r w:rsidRPr="00AA3C6C">
        <w:rPr>
          <w:color w:val="767171" w:themeColor="background2" w:themeShade="80"/>
          <w:sz w:val="20"/>
          <w:szCs w:val="20"/>
        </w:rPr>
        <w:tab/>
        <w:t>D3G</w:t>
      </w:r>
      <w:r w:rsidRPr="00AA3C6C">
        <w:rPr>
          <w:color w:val="767171" w:themeColor="background2" w:themeShade="80"/>
          <w:sz w:val="20"/>
          <w:szCs w:val="20"/>
        </w:rPr>
        <w:tab/>
      </w:r>
      <w:r w:rsidRPr="00AA3C6C">
        <w:rPr>
          <w:color w:val="767171" w:themeColor="background2" w:themeShade="80"/>
          <w:sz w:val="20"/>
          <w:szCs w:val="20"/>
        </w:rPr>
        <w:tab/>
      </w:r>
      <w:r w:rsidRPr="00AA3C6C">
        <w:rPr>
          <w:color w:val="767171" w:themeColor="background2" w:themeShade="80"/>
          <w:sz w:val="20"/>
          <w:szCs w:val="20"/>
        </w:rPr>
        <w:tab/>
      </w:r>
      <w:r w:rsidRPr="00AA3C6C">
        <w:rPr>
          <w:color w:val="767171" w:themeColor="background2" w:themeShade="80"/>
          <w:sz w:val="20"/>
          <w:szCs w:val="20"/>
        </w:rPr>
        <w:tab/>
      </w:r>
      <w:r w:rsidRPr="00AA3C6C">
        <w:rPr>
          <w:color w:val="767171" w:themeColor="background2" w:themeShade="80"/>
          <w:sz w:val="20"/>
          <w:szCs w:val="20"/>
        </w:rPr>
        <w:tab/>
      </w:r>
    </w:p>
    <w:p w14:paraId="15D84A9B" w14:textId="605E63A5" w:rsidR="002F2D32" w:rsidRPr="00AA3C6C" w:rsidRDefault="002F2D32" w:rsidP="002F2D32">
      <w:pPr>
        <w:tabs>
          <w:tab w:val="left" w:pos="3780"/>
          <w:tab w:val="decimal" w:pos="6300"/>
        </w:tabs>
        <w:ind w:left="180"/>
        <w:rPr>
          <w:color w:val="767171" w:themeColor="background2" w:themeShade="80"/>
          <w:sz w:val="20"/>
          <w:szCs w:val="20"/>
        </w:rPr>
      </w:pPr>
      <w:r w:rsidRPr="00AA3C6C">
        <w:rPr>
          <w:color w:val="767171" w:themeColor="background2" w:themeShade="80"/>
          <w:sz w:val="20"/>
          <w:szCs w:val="20"/>
        </w:rPr>
        <w:t>15-acetyl-deoxynivalenol</w:t>
      </w:r>
      <w:r w:rsidRPr="00AA3C6C">
        <w:rPr>
          <w:color w:val="767171" w:themeColor="background2" w:themeShade="80"/>
          <w:sz w:val="20"/>
          <w:szCs w:val="20"/>
        </w:rPr>
        <w:tab/>
        <w:t>15-ADON</w:t>
      </w:r>
      <w:r w:rsidRPr="00AA3C6C">
        <w:rPr>
          <w:color w:val="767171" w:themeColor="background2" w:themeShade="80"/>
          <w:sz w:val="20"/>
          <w:szCs w:val="20"/>
        </w:rPr>
        <w:tab/>
      </w:r>
      <w:r w:rsidR="00575B51">
        <w:rPr>
          <w:color w:val="767171" w:themeColor="background2" w:themeShade="80"/>
          <w:sz w:val="20"/>
          <w:szCs w:val="20"/>
        </w:rPr>
        <w:t xml:space="preserve">   </w:t>
      </w:r>
      <w:r>
        <w:rPr>
          <w:color w:val="767171" w:themeColor="background2" w:themeShade="80"/>
          <w:sz w:val="20"/>
          <w:szCs w:val="20"/>
        </w:rPr>
        <w:t xml:space="preserve"> </w:t>
      </w:r>
      <w:r w:rsidRPr="00AA3C6C">
        <w:rPr>
          <w:color w:val="767171" w:themeColor="background2" w:themeShade="80"/>
          <w:sz w:val="20"/>
          <w:szCs w:val="20"/>
        </w:rPr>
        <w:tab/>
      </w:r>
    </w:p>
    <w:p w14:paraId="25B2DA93" w14:textId="20219DAA" w:rsidR="002F2D32" w:rsidRPr="00AA3C6C" w:rsidRDefault="002F2D32" w:rsidP="002F2D32">
      <w:pPr>
        <w:tabs>
          <w:tab w:val="left" w:pos="3780"/>
          <w:tab w:val="decimal" w:pos="6300"/>
        </w:tabs>
        <w:ind w:left="180"/>
        <w:rPr>
          <w:color w:val="767171" w:themeColor="background2" w:themeShade="80"/>
          <w:sz w:val="20"/>
          <w:szCs w:val="20"/>
        </w:rPr>
      </w:pPr>
      <w:r w:rsidRPr="00AA3C6C">
        <w:rPr>
          <w:color w:val="767171" w:themeColor="background2" w:themeShade="80"/>
          <w:sz w:val="20"/>
          <w:szCs w:val="20"/>
        </w:rPr>
        <w:t>3-acetyl-deoxynivalenol</w:t>
      </w:r>
      <w:r w:rsidRPr="00AA3C6C">
        <w:rPr>
          <w:color w:val="767171" w:themeColor="background2" w:themeShade="80"/>
          <w:sz w:val="20"/>
          <w:szCs w:val="20"/>
        </w:rPr>
        <w:tab/>
        <w:t>3-ADON</w:t>
      </w:r>
      <w:r w:rsidRPr="00AA3C6C">
        <w:rPr>
          <w:color w:val="767171" w:themeColor="background2" w:themeShade="80"/>
          <w:sz w:val="20"/>
          <w:szCs w:val="20"/>
        </w:rPr>
        <w:tab/>
      </w:r>
      <w:r w:rsidR="00575B51">
        <w:rPr>
          <w:color w:val="767171" w:themeColor="background2" w:themeShade="80"/>
          <w:sz w:val="20"/>
          <w:szCs w:val="20"/>
        </w:rPr>
        <w:t xml:space="preserve"> </w:t>
      </w:r>
    </w:p>
    <w:p w14:paraId="59781111" w14:textId="44AA4BBD" w:rsidR="002F2D32" w:rsidRPr="00AA3C6C" w:rsidRDefault="002F2D32" w:rsidP="002F2D32">
      <w:pPr>
        <w:tabs>
          <w:tab w:val="left" w:pos="3780"/>
          <w:tab w:val="decimal" w:pos="6300"/>
        </w:tabs>
        <w:rPr>
          <w:b/>
          <w:bCs/>
          <w:sz w:val="20"/>
          <w:szCs w:val="20"/>
        </w:rPr>
      </w:pPr>
      <w:r w:rsidRPr="00AA3C6C">
        <w:rPr>
          <w:b/>
          <w:bCs/>
          <w:sz w:val="20"/>
          <w:szCs w:val="20"/>
        </w:rPr>
        <w:t>Zearalenone</w:t>
      </w:r>
      <w:r w:rsidRPr="00AA3C6C">
        <w:rPr>
          <w:b/>
          <w:bCs/>
          <w:sz w:val="20"/>
          <w:szCs w:val="20"/>
        </w:rPr>
        <w:tab/>
        <w:t>ZON</w:t>
      </w:r>
      <w:r w:rsidRPr="00AA3C6C">
        <w:rPr>
          <w:b/>
          <w:bCs/>
          <w:sz w:val="20"/>
          <w:szCs w:val="20"/>
        </w:rPr>
        <w:tab/>
      </w:r>
    </w:p>
    <w:p w14:paraId="6E33A6F1" w14:textId="77777777" w:rsidR="002F2D32" w:rsidRPr="00AA3C6C" w:rsidRDefault="002F2D32" w:rsidP="002F2D32">
      <w:pPr>
        <w:tabs>
          <w:tab w:val="left" w:pos="3780"/>
          <w:tab w:val="decimal" w:pos="6300"/>
        </w:tabs>
        <w:rPr>
          <w:b/>
          <w:bCs/>
          <w:sz w:val="20"/>
          <w:szCs w:val="20"/>
        </w:rPr>
      </w:pPr>
      <w:r w:rsidRPr="00AA3C6C">
        <w:rPr>
          <w:b/>
          <w:bCs/>
          <w:sz w:val="20"/>
          <w:szCs w:val="20"/>
        </w:rPr>
        <w:t>Fumonisin:</w:t>
      </w:r>
    </w:p>
    <w:p w14:paraId="4E986FB9" w14:textId="4A3B8B29" w:rsidR="002F2D32" w:rsidRPr="00AA3C6C" w:rsidRDefault="002F2D32" w:rsidP="002F2D32">
      <w:pPr>
        <w:tabs>
          <w:tab w:val="left" w:pos="3780"/>
          <w:tab w:val="decimal" w:pos="6300"/>
        </w:tabs>
        <w:ind w:left="180"/>
        <w:rPr>
          <w:b/>
          <w:bCs/>
          <w:color w:val="767171" w:themeColor="background2" w:themeShade="80"/>
          <w:sz w:val="20"/>
          <w:szCs w:val="20"/>
        </w:rPr>
      </w:pPr>
      <w:r w:rsidRPr="00AA3C6C">
        <w:rPr>
          <w:b/>
          <w:bCs/>
          <w:color w:val="767171" w:themeColor="background2" w:themeShade="80"/>
          <w:sz w:val="20"/>
          <w:szCs w:val="20"/>
        </w:rPr>
        <w:t>B1</w:t>
      </w:r>
      <w:r w:rsidRPr="00AA3C6C">
        <w:rPr>
          <w:b/>
          <w:bCs/>
          <w:color w:val="767171" w:themeColor="background2" w:themeShade="80"/>
          <w:sz w:val="20"/>
          <w:szCs w:val="20"/>
        </w:rPr>
        <w:tab/>
        <w:t>FB1</w:t>
      </w:r>
      <w:r w:rsidRPr="00AA3C6C">
        <w:rPr>
          <w:b/>
          <w:bCs/>
          <w:color w:val="767171" w:themeColor="background2" w:themeShade="80"/>
          <w:sz w:val="20"/>
          <w:szCs w:val="20"/>
        </w:rPr>
        <w:tab/>
      </w:r>
      <w:r w:rsidR="00571908">
        <w:rPr>
          <w:b/>
          <w:bCs/>
          <w:color w:val="767171" w:themeColor="background2" w:themeShade="80"/>
          <w:sz w:val="20"/>
          <w:szCs w:val="20"/>
        </w:rPr>
        <w:tab/>
      </w:r>
      <w:r w:rsidR="00571908">
        <w:rPr>
          <w:b/>
          <w:bCs/>
          <w:color w:val="767171" w:themeColor="background2" w:themeShade="80"/>
          <w:sz w:val="20"/>
          <w:szCs w:val="20"/>
        </w:rPr>
        <w:tab/>
      </w:r>
      <w:r w:rsidR="00571908">
        <w:rPr>
          <w:b/>
          <w:bCs/>
          <w:color w:val="767171" w:themeColor="background2" w:themeShade="80"/>
          <w:sz w:val="20"/>
          <w:szCs w:val="20"/>
        </w:rPr>
        <w:tab/>
      </w:r>
      <w:r w:rsidRPr="00AA3C6C">
        <w:rPr>
          <w:b/>
          <w:bCs/>
          <w:color w:val="767171" w:themeColor="background2" w:themeShade="80"/>
          <w:sz w:val="20"/>
          <w:szCs w:val="20"/>
        </w:rPr>
        <w:tab/>
      </w:r>
      <w:r w:rsidRPr="00AA3C6C">
        <w:rPr>
          <w:b/>
          <w:bCs/>
          <w:color w:val="767171" w:themeColor="background2" w:themeShade="80"/>
          <w:sz w:val="20"/>
          <w:szCs w:val="20"/>
        </w:rPr>
        <w:tab/>
      </w:r>
      <w:r w:rsidRPr="00AA3C6C">
        <w:rPr>
          <w:b/>
          <w:bCs/>
          <w:color w:val="767171" w:themeColor="background2" w:themeShade="80"/>
          <w:sz w:val="20"/>
          <w:szCs w:val="20"/>
        </w:rPr>
        <w:tab/>
      </w:r>
      <w:r w:rsidRPr="00AA3C6C">
        <w:rPr>
          <w:b/>
          <w:bCs/>
          <w:color w:val="767171" w:themeColor="background2" w:themeShade="80"/>
          <w:sz w:val="20"/>
          <w:szCs w:val="20"/>
        </w:rPr>
        <w:tab/>
        <w:t>2000 ppb</w:t>
      </w:r>
      <w:r w:rsidRPr="00AA3C6C">
        <w:rPr>
          <w:b/>
          <w:bCs/>
          <w:color w:val="767171" w:themeColor="background2" w:themeShade="80"/>
          <w:sz w:val="20"/>
          <w:szCs w:val="20"/>
        </w:rPr>
        <w:tab/>
      </w:r>
    </w:p>
    <w:p w14:paraId="4902F5EE" w14:textId="127ED418" w:rsidR="002F2D32" w:rsidRPr="00AA3C6C" w:rsidRDefault="002F2D32" w:rsidP="002F2D32">
      <w:pPr>
        <w:tabs>
          <w:tab w:val="left" w:pos="3780"/>
          <w:tab w:val="decimal" w:pos="6300"/>
        </w:tabs>
        <w:ind w:left="180"/>
        <w:rPr>
          <w:b/>
          <w:bCs/>
          <w:color w:val="767171" w:themeColor="background2" w:themeShade="80"/>
          <w:sz w:val="20"/>
          <w:szCs w:val="20"/>
        </w:rPr>
      </w:pPr>
      <w:r w:rsidRPr="00AA3C6C">
        <w:rPr>
          <w:b/>
          <w:bCs/>
          <w:color w:val="767171" w:themeColor="background2" w:themeShade="80"/>
          <w:sz w:val="20"/>
          <w:szCs w:val="20"/>
        </w:rPr>
        <w:t>B2</w:t>
      </w:r>
      <w:r w:rsidRPr="00AA3C6C">
        <w:rPr>
          <w:b/>
          <w:bCs/>
          <w:color w:val="767171" w:themeColor="background2" w:themeShade="80"/>
          <w:sz w:val="20"/>
          <w:szCs w:val="20"/>
        </w:rPr>
        <w:tab/>
        <w:t>FB2</w:t>
      </w:r>
      <w:r w:rsidRPr="00AA3C6C">
        <w:rPr>
          <w:b/>
          <w:bCs/>
          <w:color w:val="767171" w:themeColor="background2" w:themeShade="80"/>
          <w:sz w:val="20"/>
          <w:szCs w:val="20"/>
        </w:rPr>
        <w:tab/>
      </w:r>
      <w:r w:rsidR="00BA5A75">
        <w:rPr>
          <w:b/>
          <w:bCs/>
          <w:color w:val="767171" w:themeColor="background2" w:themeShade="80"/>
          <w:sz w:val="20"/>
          <w:szCs w:val="20"/>
        </w:rPr>
        <w:tab/>
      </w:r>
      <w:r>
        <w:rPr>
          <w:b/>
          <w:bCs/>
          <w:color w:val="767171" w:themeColor="background2" w:themeShade="80"/>
          <w:sz w:val="20"/>
          <w:szCs w:val="20"/>
        </w:rPr>
        <w:tab/>
      </w:r>
      <w:r w:rsidRPr="00AA3C6C">
        <w:rPr>
          <w:b/>
          <w:bCs/>
          <w:color w:val="767171" w:themeColor="background2" w:themeShade="80"/>
          <w:sz w:val="20"/>
          <w:szCs w:val="20"/>
        </w:rPr>
        <w:tab/>
      </w:r>
      <w:r w:rsidRPr="00AA3C6C">
        <w:rPr>
          <w:b/>
          <w:bCs/>
          <w:color w:val="767171" w:themeColor="background2" w:themeShade="80"/>
          <w:sz w:val="20"/>
          <w:szCs w:val="20"/>
        </w:rPr>
        <w:tab/>
      </w:r>
      <w:r w:rsidRPr="00AA3C6C">
        <w:rPr>
          <w:b/>
          <w:bCs/>
          <w:color w:val="767171" w:themeColor="background2" w:themeShade="80"/>
          <w:sz w:val="20"/>
          <w:szCs w:val="20"/>
        </w:rPr>
        <w:tab/>
      </w:r>
      <w:r w:rsidRPr="00AA3C6C">
        <w:rPr>
          <w:b/>
          <w:bCs/>
          <w:color w:val="767171" w:themeColor="background2" w:themeShade="80"/>
          <w:sz w:val="20"/>
          <w:szCs w:val="20"/>
        </w:rPr>
        <w:tab/>
      </w:r>
      <w:r w:rsidRPr="00AA3C6C">
        <w:rPr>
          <w:b/>
          <w:bCs/>
          <w:color w:val="767171" w:themeColor="background2" w:themeShade="80"/>
          <w:sz w:val="20"/>
          <w:szCs w:val="20"/>
        </w:rPr>
        <w:tab/>
        <w:t>2000 ppb</w:t>
      </w:r>
    </w:p>
    <w:p w14:paraId="11A1909E" w14:textId="5C58E100" w:rsidR="002F2D32" w:rsidRPr="00AA3C6C" w:rsidRDefault="002F2D32" w:rsidP="002F2D32">
      <w:pPr>
        <w:tabs>
          <w:tab w:val="left" w:pos="3780"/>
          <w:tab w:val="decimal" w:pos="6300"/>
        </w:tabs>
        <w:ind w:left="180"/>
        <w:rPr>
          <w:b/>
          <w:bCs/>
          <w:color w:val="767171" w:themeColor="background2" w:themeShade="80"/>
          <w:sz w:val="20"/>
          <w:szCs w:val="20"/>
        </w:rPr>
      </w:pPr>
      <w:r w:rsidRPr="00AA3C6C">
        <w:rPr>
          <w:b/>
          <w:bCs/>
          <w:color w:val="767171" w:themeColor="background2" w:themeShade="80"/>
          <w:sz w:val="20"/>
          <w:szCs w:val="20"/>
        </w:rPr>
        <w:t>B3</w:t>
      </w:r>
      <w:r w:rsidRPr="00AA3C6C">
        <w:rPr>
          <w:b/>
          <w:bCs/>
          <w:color w:val="767171" w:themeColor="background2" w:themeShade="80"/>
          <w:sz w:val="20"/>
          <w:szCs w:val="20"/>
        </w:rPr>
        <w:tab/>
        <w:t>FB3</w:t>
      </w:r>
      <w:r w:rsidRPr="00AA3C6C">
        <w:rPr>
          <w:b/>
          <w:bCs/>
          <w:color w:val="767171" w:themeColor="background2" w:themeShade="80"/>
          <w:sz w:val="20"/>
          <w:szCs w:val="20"/>
        </w:rPr>
        <w:tab/>
      </w:r>
      <w:r w:rsidR="00BA5A75">
        <w:rPr>
          <w:b/>
          <w:bCs/>
          <w:color w:val="767171" w:themeColor="background2" w:themeShade="80"/>
          <w:sz w:val="20"/>
          <w:szCs w:val="20"/>
        </w:rPr>
        <w:tab/>
      </w:r>
      <w:r w:rsidR="00BA5A75">
        <w:rPr>
          <w:b/>
          <w:bCs/>
          <w:color w:val="767171" w:themeColor="background2" w:themeShade="80"/>
          <w:sz w:val="20"/>
          <w:szCs w:val="20"/>
        </w:rPr>
        <w:tab/>
      </w:r>
      <w:r w:rsidR="00BA5A75">
        <w:rPr>
          <w:b/>
          <w:bCs/>
          <w:color w:val="767171" w:themeColor="background2" w:themeShade="80"/>
          <w:sz w:val="20"/>
          <w:szCs w:val="20"/>
        </w:rPr>
        <w:tab/>
      </w:r>
      <w:r w:rsidRPr="00AA3C6C">
        <w:rPr>
          <w:b/>
          <w:bCs/>
          <w:color w:val="767171" w:themeColor="background2" w:themeShade="80"/>
          <w:sz w:val="20"/>
          <w:szCs w:val="20"/>
        </w:rPr>
        <w:tab/>
      </w:r>
      <w:r w:rsidRPr="00AA3C6C">
        <w:rPr>
          <w:b/>
          <w:bCs/>
          <w:color w:val="767171" w:themeColor="background2" w:themeShade="80"/>
          <w:sz w:val="20"/>
          <w:szCs w:val="20"/>
        </w:rPr>
        <w:tab/>
      </w:r>
      <w:r w:rsidRPr="00AA3C6C">
        <w:rPr>
          <w:b/>
          <w:bCs/>
          <w:color w:val="767171" w:themeColor="background2" w:themeShade="80"/>
          <w:sz w:val="20"/>
          <w:szCs w:val="20"/>
        </w:rPr>
        <w:tab/>
      </w:r>
      <w:r w:rsidRPr="00AA3C6C">
        <w:rPr>
          <w:b/>
          <w:bCs/>
          <w:color w:val="767171" w:themeColor="background2" w:themeShade="80"/>
          <w:sz w:val="20"/>
          <w:szCs w:val="20"/>
        </w:rPr>
        <w:tab/>
        <w:t>2000 ppb</w:t>
      </w:r>
      <w:r w:rsidRPr="00AA3C6C">
        <w:rPr>
          <w:b/>
          <w:bCs/>
          <w:color w:val="767171" w:themeColor="background2" w:themeShade="80"/>
          <w:sz w:val="20"/>
          <w:szCs w:val="20"/>
        </w:rPr>
        <w:tab/>
      </w:r>
    </w:p>
    <w:p w14:paraId="7E35B91D" w14:textId="532850BB" w:rsidR="002F2D32" w:rsidRPr="00AA3C6C" w:rsidRDefault="002F2D32" w:rsidP="002F2D32">
      <w:pPr>
        <w:tabs>
          <w:tab w:val="left" w:pos="3780"/>
          <w:tab w:val="decimal" w:pos="6300"/>
        </w:tabs>
        <w:rPr>
          <w:b/>
          <w:bCs/>
          <w:sz w:val="20"/>
          <w:szCs w:val="20"/>
        </w:rPr>
      </w:pPr>
      <w:r w:rsidRPr="00AA3C6C">
        <w:rPr>
          <w:b/>
          <w:bCs/>
          <w:sz w:val="20"/>
          <w:szCs w:val="20"/>
        </w:rPr>
        <w:t>Beauvericin</w:t>
      </w:r>
      <w:r w:rsidRPr="00AA3C6C">
        <w:rPr>
          <w:b/>
          <w:bCs/>
          <w:sz w:val="20"/>
          <w:szCs w:val="20"/>
        </w:rPr>
        <w:tab/>
        <w:t>BEA</w:t>
      </w:r>
      <w:r w:rsidRPr="00AA3C6C">
        <w:rPr>
          <w:b/>
          <w:bCs/>
          <w:sz w:val="20"/>
          <w:szCs w:val="20"/>
        </w:rPr>
        <w:tab/>
      </w:r>
    </w:p>
    <w:p w14:paraId="6E0B84D2" w14:textId="44372A0D" w:rsidR="002F2D32" w:rsidRPr="00AA3C6C" w:rsidRDefault="002F2D32" w:rsidP="002F2D32">
      <w:pPr>
        <w:tabs>
          <w:tab w:val="left" w:pos="3780"/>
          <w:tab w:val="decimal" w:pos="6300"/>
        </w:tabs>
        <w:rPr>
          <w:b/>
          <w:bCs/>
          <w:sz w:val="20"/>
          <w:szCs w:val="20"/>
        </w:rPr>
      </w:pPr>
      <w:r w:rsidRPr="00AA3C6C">
        <w:rPr>
          <w:b/>
          <w:bCs/>
          <w:sz w:val="20"/>
          <w:szCs w:val="20"/>
        </w:rPr>
        <w:t>Moniliformin</w:t>
      </w:r>
      <w:r w:rsidRPr="00AA3C6C">
        <w:rPr>
          <w:b/>
          <w:bCs/>
          <w:sz w:val="20"/>
          <w:szCs w:val="20"/>
        </w:rPr>
        <w:tab/>
        <w:t>MON</w:t>
      </w:r>
      <w:r w:rsidRPr="00AA3C6C">
        <w:rPr>
          <w:b/>
          <w:bCs/>
          <w:sz w:val="20"/>
          <w:szCs w:val="20"/>
        </w:rPr>
        <w:tab/>
      </w:r>
      <w:r w:rsidR="002470E6">
        <w:rPr>
          <w:b/>
          <w:bCs/>
          <w:sz w:val="20"/>
          <w:szCs w:val="20"/>
        </w:rPr>
        <w:t xml:space="preserve">                   </w:t>
      </w:r>
      <w:r>
        <w:rPr>
          <w:b/>
          <w:bCs/>
          <w:sz w:val="20"/>
          <w:szCs w:val="20"/>
        </w:rPr>
        <w:t xml:space="preserve">                </w:t>
      </w:r>
      <w:r w:rsidRPr="00AA3C6C">
        <w:rPr>
          <w:b/>
          <w:bCs/>
          <w:sz w:val="20"/>
          <w:szCs w:val="20"/>
        </w:rPr>
        <w:tab/>
      </w:r>
      <w:r w:rsidRPr="00AA3C6C">
        <w:rPr>
          <w:b/>
          <w:bCs/>
          <w:sz w:val="20"/>
          <w:szCs w:val="20"/>
        </w:rPr>
        <w:tab/>
      </w:r>
    </w:p>
    <w:p w14:paraId="4AF34CB9" w14:textId="00C94B00" w:rsidR="002F2D32" w:rsidRPr="00AA3C6C" w:rsidRDefault="002F2D32" w:rsidP="002F2D32">
      <w:pPr>
        <w:tabs>
          <w:tab w:val="left" w:pos="3780"/>
          <w:tab w:val="decimal" w:pos="6300"/>
        </w:tabs>
        <w:rPr>
          <w:b/>
          <w:bCs/>
          <w:sz w:val="20"/>
          <w:szCs w:val="20"/>
        </w:rPr>
      </w:pPr>
      <w:r w:rsidRPr="00AA3C6C">
        <w:rPr>
          <w:b/>
          <w:bCs/>
          <w:sz w:val="20"/>
          <w:szCs w:val="20"/>
        </w:rPr>
        <w:t>T-2 toxin</w:t>
      </w:r>
      <w:r w:rsidRPr="00AA3C6C">
        <w:rPr>
          <w:b/>
          <w:bCs/>
          <w:sz w:val="20"/>
          <w:szCs w:val="20"/>
        </w:rPr>
        <w:tab/>
        <w:t>T-2</w:t>
      </w:r>
      <w:r w:rsidRPr="00AA3C6C">
        <w:rPr>
          <w:b/>
          <w:bCs/>
          <w:sz w:val="20"/>
          <w:szCs w:val="20"/>
        </w:rPr>
        <w:tab/>
      </w:r>
      <w:r w:rsidR="00BA5A75">
        <w:rPr>
          <w:b/>
          <w:bCs/>
          <w:sz w:val="20"/>
          <w:szCs w:val="20"/>
        </w:rPr>
        <w:tab/>
      </w:r>
      <w:r w:rsidR="00BA5A75">
        <w:rPr>
          <w:b/>
          <w:bCs/>
          <w:sz w:val="20"/>
          <w:szCs w:val="20"/>
        </w:rPr>
        <w:tab/>
      </w:r>
      <w:r w:rsidR="00BA5A75">
        <w:rPr>
          <w:b/>
          <w:bCs/>
          <w:sz w:val="20"/>
          <w:szCs w:val="20"/>
        </w:rPr>
        <w:tab/>
      </w:r>
      <w:r w:rsidRPr="00AA3C6C">
        <w:rPr>
          <w:b/>
          <w:bCs/>
          <w:sz w:val="20"/>
          <w:szCs w:val="20"/>
        </w:rPr>
        <w:tab/>
      </w:r>
      <w:r w:rsidRPr="00AA3C6C">
        <w:rPr>
          <w:b/>
          <w:bCs/>
          <w:sz w:val="20"/>
          <w:szCs w:val="20"/>
        </w:rPr>
        <w:tab/>
      </w:r>
      <w:r w:rsidRPr="00AA3C6C">
        <w:rPr>
          <w:b/>
          <w:bCs/>
          <w:sz w:val="20"/>
          <w:szCs w:val="20"/>
        </w:rPr>
        <w:tab/>
      </w:r>
      <w:r w:rsidRPr="00AA3C6C">
        <w:rPr>
          <w:b/>
          <w:bCs/>
          <w:sz w:val="20"/>
          <w:szCs w:val="20"/>
        </w:rPr>
        <w:tab/>
        <w:t>100 ppb</w:t>
      </w:r>
    </w:p>
    <w:p w14:paraId="72D3265A" w14:textId="77777777" w:rsidR="002F2D32" w:rsidRPr="00AA3C6C" w:rsidRDefault="002F2D32" w:rsidP="002F2D32">
      <w:pPr>
        <w:tabs>
          <w:tab w:val="left" w:pos="3780"/>
          <w:tab w:val="decimal" w:pos="6300"/>
        </w:tabs>
        <w:rPr>
          <w:b/>
          <w:bCs/>
          <w:sz w:val="20"/>
          <w:szCs w:val="20"/>
        </w:rPr>
      </w:pPr>
    </w:p>
    <w:p w14:paraId="29734009" w14:textId="3C1CC9DA" w:rsidR="002F2D32" w:rsidRPr="00AA3C6C" w:rsidRDefault="002F2D32" w:rsidP="002F2D32">
      <w:pPr>
        <w:tabs>
          <w:tab w:val="left" w:pos="3780"/>
          <w:tab w:val="decimal" w:pos="6300"/>
        </w:tabs>
        <w:rPr>
          <w:color w:val="000000" w:themeColor="text1"/>
          <w:sz w:val="20"/>
          <w:szCs w:val="20"/>
        </w:rPr>
      </w:pPr>
      <w:r w:rsidRPr="00AA3C6C">
        <w:rPr>
          <w:color w:val="000000" w:themeColor="text1"/>
          <w:sz w:val="20"/>
          <w:szCs w:val="20"/>
        </w:rPr>
        <w:t>HT-2 toxin</w:t>
      </w:r>
      <w:r w:rsidRPr="00AA3C6C">
        <w:rPr>
          <w:color w:val="000000" w:themeColor="text1"/>
          <w:sz w:val="20"/>
          <w:szCs w:val="20"/>
        </w:rPr>
        <w:tab/>
        <w:t>HT-2</w:t>
      </w:r>
      <w:r w:rsidRPr="00AA3C6C">
        <w:rPr>
          <w:color w:val="000000" w:themeColor="text1"/>
          <w:sz w:val="20"/>
          <w:szCs w:val="20"/>
        </w:rPr>
        <w:tab/>
      </w:r>
    </w:p>
    <w:p w14:paraId="456C5E21" w14:textId="7C5D0839" w:rsidR="002F2D32" w:rsidRPr="00AA3C6C" w:rsidRDefault="002F2D32" w:rsidP="002F2D32">
      <w:pPr>
        <w:tabs>
          <w:tab w:val="left" w:pos="3780"/>
          <w:tab w:val="decimal" w:pos="6300"/>
        </w:tabs>
        <w:rPr>
          <w:color w:val="000000" w:themeColor="text1"/>
          <w:sz w:val="20"/>
          <w:szCs w:val="20"/>
        </w:rPr>
      </w:pPr>
      <w:r w:rsidRPr="00AA3C6C">
        <w:rPr>
          <w:color w:val="000000" w:themeColor="text1"/>
          <w:sz w:val="20"/>
          <w:szCs w:val="20"/>
        </w:rPr>
        <w:t>Diacetoxyscirpenol</w:t>
      </w:r>
      <w:r w:rsidRPr="00AA3C6C">
        <w:rPr>
          <w:color w:val="000000" w:themeColor="text1"/>
          <w:sz w:val="20"/>
          <w:szCs w:val="20"/>
        </w:rPr>
        <w:tab/>
        <w:t>DIAS</w:t>
      </w:r>
      <w:r w:rsidRPr="00AA3C6C">
        <w:rPr>
          <w:color w:val="000000" w:themeColor="text1"/>
          <w:sz w:val="20"/>
          <w:szCs w:val="20"/>
        </w:rPr>
        <w:tab/>
      </w:r>
    </w:p>
    <w:p w14:paraId="6963EF0E" w14:textId="725E626F" w:rsidR="002F2D32" w:rsidRPr="00AA3C6C" w:rsidRDefault="002F2D32" w:rsidP="002F2D32">
      <w:pPr>
        <w:tabs>
          <w:tab w:val="left" w:pos="3780"/>
          <w:tab w:val="decimal" w:pos="6300"/>
        </w:tabs>
        <w:rPr>
          <w:sz w:val="20"/>
          <w:szCs w:val="20"/>
        </w:rPr>
      </w:pPr>
      <w:r w:rsidRPr="00AA3C6C">
        <w:rPr>
          <w:sz w:val="20"/>
          <w:szCs w:val="20"/>
        </w:rPr>
        <w:t>Neosolaniol</w:t>
      </w:r>
      <w:r w:rsidRPr="00AA3C6C">
        <w:rPr>
          <w:sz w:val="20"/>
          <w:szCs w:val="20"/>
        </w:rPr>
        <w:tab/>
        <w:t>NEO</w:t>
      </w:r>
      <w:r w:rsidRPr="00AA3C6C">
        <w:rPr>
          <w:sz w:val="20"/>
          <w:szCs w:val="20"/>
        </w:rPr>
        <w:tab/>
      </w:r>
    </w:p>
    <w:p w14:paraId="39D6C879" w14:textId="77777777" w:rsidR="002F2D32" w:rsidRPr="00AA3C6C" w:rsidRDefault="002F2D32" w:rsidP="002F2D32">
      <w:pPr>
        <w:tabs>
          <w:tab w:val="left" w:pos="3780"/>
          <w:tab w:val="decimal" w:pos="6300"/>
        </w:tabs>
        <w:rPr>
          <w:color w:val="000000" w:themeColor="text1"/>
          <w:sz w:val="20"/>
          <w:szCs w:val="20"/>
        </w:rPr>
      </w:pPr>
      <w:r w:rsidRPr="00AA3C6C">
        <w:rPr>
          <w:color w:val="000000" w:themeColor="text1"/>
          <w:sz w:val="20"/>
          <w:szCs w:val="20"/>
        </w:rPr>
        <w:t xml:space="preserve">Enniatin: </w:t>
      </w:r>
    </w:p>
    <w:p w14:paraId="7FD5A25E" w14:textId="2361E044" w:rsidR="002F2D32" w:rsidRPr="00AA3C6C" w:rsidRDefault="002F2D32" w:rsidP="002F2D32">
      <w:pPr>
        <w:tabs>
          <w:tab w:val="left" w:pos="3780"/>
          <w:tab w:val="decimal" w:pos="6300"/>
        </w:tabs>
        <w:ind w:left="180"/>
        <w:rPr>
          <w:color w:val="767171" w:themeColor="background2" w:themeShade="80"/>
          <w:sz w:val="20"/>
          <w:szCs w:val="20"/>
        </w:rPr>
      </w:pPr>
      <w:r w:rsidRPr="00AA3C6C">
        <w:rPr>
          <w:color w:val="767171" w:themeColor="background2" w:themeShade="80"/>
          <w:sz w:val="20"/>
          <w:szCs w:val="20"/>
        </w:rPr>
        <w:t>A</w:t>
      </w:r>
      <w:r w:rsidRPr="00AA3C6C">
        <w:rPr>
          <w:color w:val="767171" w:themeColor="background2" w:themeShade="80"/>
          <w:sz w:val="20"/>
          <w:szCs w:val="20"/>
        </w:rPr>
        <w:tab/>
        <w:t>ENNA</w:t>
      </w:r>
      <w:r w:rsidRPr="00AA3C6C">
        <w:rPr>
          <w:color w:val="767171" w:themeColor="background2" w:themeShade="80"/>
          <w:sz w:val="20"/>
          <w:szCs w:val="20"/>
        </w:rPr>
        <w:tab/>
      </w:r>
    </w:p>
    <w:p w14:paraId="41C2FD3D" w14:textId="517FABDC" w:rsidR="002F2D32" w:rsidRPr="00AA3C6C" w:rsidRDefault="002F2D32" w:rsidP="002F2D32">
      <w:pPr>
        <w:tabs>
          <w:tab w:val="left" w:pos="3780"/>
          <w:tab w:val="decimal" w:pos="6300"/>
        </w:tabs>
        <w:ind w:left="180"/>
        <w:rPr>
          <w:color w:val="767171" w:themeColor="background2" w:themeShade="80"/>
          <w:sz w:val="20"/>
          <w:szCs w:val="20"/>
        </w:rPr>
      </w:pPr>
      <w:r w:rsidRPr="00AA3C6C">
        <w:rPr>
          <w:color w:val="767171" w:themeColor="background2" w:themeShade="80"/>
          <w:sz w:val="20"/>
          <w:szCs w:val="20"/>
        </w:rPr>
        <w:t>A1</w:t>
      </w:r>
      <w:r w:rsidRPr="00AA3C6C">
        <w:rPr>
          <w:color w:val="767171" w:themeColor="background2" w:themeShade="80"/>
          <w:sz w:val="20"/>
          <w:szCs w:val="20"/>
        </w:rPr>
        <w:tab/>
        <w:t>ENNA1</w:t>
      </w:r>
      <w:r w:rsidRPr="00AA3C6C">
        <w:rPr>
          <w:color w:val="767171" w:themeColor="background2" w:themeShade="80"/>
          <w:sz w:val="20"/>
          <w:szCs w:val="20"/>
        </w:rPr>
        <w:tab/>
      </w:r>
    </w:p>
    <w:p w14:paraId="7079E832" w14:textId="4A9BB866" w:rsidR="002F2D32" w:rsidRPr="00AA3C6C" w:rsidRDefault="002F2D32" w:rsidP="002F2D32">
      <w:pPr>
        <w:tabs>
          <w:tab w:val="left" w:pos="3780"/>
          <w:tab w:val="decimal" w:pos="6300"/>
        </w:tabs>
        <w:ind w:left="180"/>
        <w:rPr>
          <w:color w:val="767171" w:themeColor="background2" w:themeShade="80"/>
          <w:sz w:val="20"/>
          <w:szCs w:val="20"/>
        </w:rPr>
      </w:pPr>
      <w:r w:rsidRPr="00AA3C6C">
        <w:rPr>
          <w:color w:val="767171" w:themeColor="background2" w:themeShade="80"/>
          <w:sz w:val="20"/>
          <w:szCs w:val="20"/>
        </w:rPr>
        <w:t>B</w:t>
      </w:r>
      <w:r w:rsidRPr="00AA3C6C">
        <w:rPr>
          <w:color w:val="767171" w:themeColor="background2" w:themeShade="80"/>
          <w:sz w:val="20"/>
          <w:szCs w:val="20"/>
        </w:rPr>
        <w:tab/>
        <w:t>ENNB</w:t>
      </w:r>
      <w:r w:rsidRPr="00AA3C6C">
        <w:rPr>
          <w:color w:val="767171" w:themeColor="background2" w:themeShade="80"/>
          <w:sz w:val="20"/>
          <w:szCs w:val="20"/>
        </w:rPr>
        <w:tab/>
      </w:r>
    </w:p>
    <w:p w14:paraId="0FCDBA9B" w14:textId="30A630B0" w:rsidR="002F2D32" w:rsidRPr="00AA3C6C" w:rsidRDefault="002F2D32" w:rsidP="002F2D32">
      <w:pPr>
        <w:tabs>
          <w:tab w:val="left" w:pos="3780"/>
          <w:tab w:val="decimal" w:pos="6300"/>
        </w:tabs>
        <w:ind w:left="180"/>
        <w:rPr>
          <w:color w:val="767171" w:themeColor="background2" w:themeShade="80"/>
          <w:sz w:val="20"/>
          <w:szCs w:val="20"/>
        </w:rPr>
      </w:pPr>
      <w:r w:rsidRPr="00AA3C6C">
        <w:rPr>
          <w:color w:val="767171" w:themeColor="background2" w:themeShade="80"/>
          <w:sz w:val="20"/>
          <w:szCs w:val="20"/>
        </w:rPr>
        <w:t>B1</w:t>
      </w:r>
      <w:r w:rsidRPr="00AA3C6C">
        <w:rPr>
          <w:color w:val="767171" w:themeColor="background2" w:themeShade="80"/>
          <w:sz w:val="20"/>
          <w:szCs w:val="20"/>
        </w:rPr>
        <w:tab/>
        <w:t>ENNB1</w:t>
      </w:r>
      <w:r w:rsidRPr="00AA3C6C">
        <w:rPr>
          <w:color w:val="767171" w:themeColor="background2" w:themeShade="80"/>
          <w:sz w:val="20"/>
          <w:szCs w:val="20"/>
        </w:rPr>
        <w:tab/>
      </w:r>
    </w:p>
    <w:p w14:paraId="627C8A46" w14:textId="422AA1FC" w:rsidR="002F2D32" w:rsidRPr="00AA3C6C" w:rsidRDefault="002F2D32" w:rsidP="002F2D32">
      <w:pPr>
        <w:tabs>
          <w:tab w:val="left" w:pos="3780"/>
          <w:tab w:val="decimal" w:pos="6300"/>
        </w:tabs>
        <w:rPr>
          <w:color w:val="000000" w:themeColor="text1"/>
          <w:sz w:val="20"/>
          <w:szCs w:val="20"/>
        </w:rPr>
      </w:pPr>
      <w:r w:rsidRPr="00AA3C6C">
        <w:rPr>
          <w:color w:val="000000" w:themeColor="text1"/>
          <w:sz w:val="20"/>
          <w:szCs w:val="20"/>
        </w:rPr>
        <w:t>Penitrem A</w:t>
      </w:r>
      <w:r w:rsidRPr="00AA3C6C">
        <w:rPr>
          <w:color w:val="000000" w:themeColor="text1"/>
          <w:sz w:val="20"/>
          <w:szCs w:val="20"/>
        </w:rPr>
        <w:tab/>
        <w:t>PENA</w:t>
      </w:r>
      <w:r w:rsidRPr="00AA3C6C">
        <w:rPr>
          <w:color w:val="000000" w:themeColor="text1"/>
          <w:sz w:val="20"/>
          <w:szCs w:val="20"/>
        </w:rPr>
        <w:tab/>
      </w:r>
      <w:r w:rsidRPr="00AA3C6C">
        <w:rPr>
          <w:color w:val="000000" w:themeColor="text1"/>
          <w:sz w:val="20"/>
          <w:szCs w:val="20"/>
        </w:rPr>
        <w:tab/>
      </w:r>
    </w:p>
    <w:p w14:paraId="5ED18196" w14:textId="79A8D9BA" w:rsidR="002F2D32" w:rsidRPr="00AA3C6C" w:rsidRDefault="002F2D32" w:rsidP="002F2D32">
      <w:pPr>
        <w:tabs>
          <w:tab w:val="left" w:pos="3780"/>
          <w:tab w:val="decimal" w:pos="6300"/>
        </w:tabs>
        <w:rPr>
          <w:color w:val="000000" w:themeColor="text1"/>
          <w:sz w:val="20"/>
          <w:szCs w:val="20"/>
        </w:rPr>
      </w:pPr>
      <w:r w:rsidRPr="00AA3C6C">
        <w:rPr>
          <w:color w:val="000000" w:themeColor="text1"/>
          <w:sz w:val="20"/>
          <w:szCs w:val="20"/>
        </w:rPr>
        <w:t>Roquefortine C</w:t>
      </w:r>
      <w:r w:rsidRPr="00AA3C6C">
        <w:rPr>
          <w:color w:val="000000" w:themeColor="text1"/>
          <w:sz w:val="20"/>
          <w:szCs w:val="20"/>
        </w:rPr>
        <w:tab/>
        <w:t>ROC</w:t>
      </w:r>
      <w:r w:rsidRPr="00AA3C6C">
        <w:rPr>
          <w:color w:val="000000" w:themeColor="text1"/>
          <w:sz w:val="20"/>
          <w:szCs w:val="20"/>
        </w:rPr>
        <w:tab/>
      </w:r>
    </w:p>
    <w:p w14:paraId="26652F63" w14:textId="025BC8F0" w:rsidR="002F2D32" w:rsidRPr="00AA3C6C" w:rsidRDefault="002F2D32" w:rsidP="002F2D32">
      <w:pPr>
        <w:tabs>
          <w:tab w:val="left" w:pos="3780"/>
          <w:tab w:val="decimal" w:pos="6300"/>
        </w:tabs>
        <w:rPr>
          <w:color w:val="000000" w:themeColor="text1"/>
          <w:sz w:val="20"/>
          <w:szCs w:val="20"/>
        </w:rPr>
      </w:pPr>
      <w:r w:rsidRPr="00AA3C6C">
        <w:rPr>
          <w:color w:val="000000" w:themeColor="text1"/>
          <w:sz w:val="20"/>
          <w:szCs w:val="20"/>
        </w:rPr>
        <w:t>Sterigmatocystin</w:t>
      </w:r>
      <w:r w:rsidRPr="00AA3C6C">
        <w:rPr>
          <w:color w:val="000000" w:themeColor="text1"/>
          <w:sz w:val="20"/>
          <w:szCs w:val="20"/>
        </w:rPr>
        <w:tab/>
        <w:t>STER</w:t>
      </w:r>
      <w:r w:rsidRPr="00AA3C6C">
        <w:rPr>
          <w:color w:val="000000" w:themeColor="text1"/>
          <w:sz w:val="20"/>
          <w:szCs w:val="20"/>
        </w:rPr>
        <w:tab/>
      </w:r>
      <w:r w:rsidRPr="00AA3C6C">
        <w:rPr>
          <w:color w:val="000000" w:themeColor="text1"/>
          <w:sz w:val="20"/>
          <w:szCs w:val="20"/>
        </w:rPr>
        <w:tab/>
      </w:r>
    </w:p>
    <w:p w14:paraId="12D79EEB" w14:textId="3FCD06FB" w:rsidR="002F2D32" w:rsidRPr="00AA3C6C" w:rsidRDefault="002F2D32" w:rsidP="002F2D32">
      <w:pPr>
        <w:tabs>
          <w:tab w:val="left" w:pos="3780"/>
          <w:tab w:val="decimal" w:pos="6300"/>
        </w:tabs>
        <w:rPr>
          <w:color w:val="000000" w:themeColor="text1"/>
          <w:sz w:val="20"/>
          <w:szCs w:val="20"/>
        </w:rPr>
      </w:pPr>
      <w:r w:rsidRPr="00AA3C6C">
        <w:rPr>
          <w:color w:val="000000" w:themeColor="text1"/>
          <w:sz w:val="20"/>
          <w:szCs w:val="20"/>
        </w:rPr>
        <w:t>Alternariolmethylether</w:t>
      </w:r>
      <w:r w:rsidRPr="00AA3C6C">
        <w:rPr>
          <w:color w:val="000000" w:themeColor="text1"/>
          <w:sz w:val="20"/>
          <w:szCs w:val="20"/>
        </w:rPr>
        <w:tab/>
        <w:t>AME</w:t>
      </w:r>
      <w:r w:rsidRPr="00AA3C6C">
        <w:rPr>
          <w:color w:val="000000" w:themeColor="text1"/>
          <w:sz w:val="20"/>
          <w:szCs w:val="20"/>
        </w:rPr>
        <w:tab/>
      </w:r>
    </w:p>
    <w:p w14:paraId="74F84874" w14:textId="385E6D3C" w:rsidR="002F2D32" w:rsidRPr="00AA3C6C" w:rsidRDefault="002F2D32" w:rsidP="002F2D32">
      <w:pPr>
        <w:tabs>
          <w:tab w:val="left" w:pos="3780"/>
          <w:tab w:val="decimal" w:pos="6300"/>
        </w:tabs>
        <w:rPr>
          <w:color w:val="000000" w:themeColor="text1"/>
          <w:sz w:val="20"/>
          <w:szCs w:val="20"/>
        </w:rPr>
      </w:pPr>
      <w:r w:rsidRPr="00AA3C6C">
        <w:rPr>
          <w:color w:val="000000" w:themeColor="text1"/>
          <w:sz w:val="20"/>
          <w:szCs w:val="20"/>
        </w:rPr>
        <w:t>Alternariol</w:t>
      </w:r>
      <w:r w:rsidRPr="00AA3C6C">
        <w:rPr>
          <w:color w:val="000000" w:themeColor="text1"/>
          <w:sz w:val="20"/>
          <w:szCs w:val="20"/>
        </w:rPr>
        <w:tab/>
        <w:t>AOH</w:t>
      </w:r>
      <w:r w:rsidRPr="00AA3C6C">
        <w:rPr>
          <w:color w:val="000000" w:themeColor="text1"/>
          <w:sz w:val="20"/>
          <w:szCs w:val="20"/>
        </w:rPr>
        <w:tab/>
      </w:r>
    </w:p>
    <w:p w14:paraId="740074FC" w14:textId="69568CA4" w:rsidR="002F2D32" w:rsidRPr="00AA3C6C" w:rsidRDefault="002F2D32" w:rsidP="002F2D32">
      <w:pPr>
        <w:tabs>
          <w:tab w:val="left" w:pos="3780"/>
          <w:tab w:val="decimal" w:pos="6300"/>
        </w:tabs>
        <w:rPr>
          <w:color w:val="000000" w:themeColor="text1"/>
          <w:sz w:val="20"/>
          <w:szCs w:val="20"/>
        </w:rPr>
      </w:pPr>
      <w:r w:rsidRPr="00AA3C6C">
        <w:rPr>
          <w:color w:val="000000" w:themeColor="text1"/>
          <w:sz w:val="20"/>
          <w:szCs w:val="20"/>
        </w:rPr>
        <w:t>Culmorin</w:t>
      </w:r>
      <w:r w:rsidRPr="00AA3C6C">
        <w:rPr>
          <w:color w:val="000000" w:themeColor="text1"/>
          <w:sz w:val="20"/>
          <w:szCs w:val="20"/>
        </w:rPr>
        <w:tab/>
        <w:t>CUL</w:t>
      </w:r>
      <w:r w:rsidRPr="00AA3C6C">
        <w:rPr>
          <w:color w:val="000000" w:themeColor="text1"/>
          <w:sz w:val="20"/>
          <w:szCs w:val="20"/>
        </w:rPr>
        <w:tab/>
      </w:r>
    </w:p>
    <w:p w14:paraId="5094E8A6" w14:textId="77777777" w:rsidR="002F2D32" w:rsidRPr="0064643A" w:rsidRDefault="002F2D32" w:rsidP="002F2D32">
      <w:pPr>
        <w:tabs>
          <w:tab w:val="left" w:pos="3240"/>
          <w:tab w:val="decimal" w:pos="6300"/>
        </w:tabs>
        <w:rPr>
          <w:sz w:val="20"/>
          <w:szCs w:val="20"/>
        </w:rPr>
      </w:pPr>
    </w:p>
    <w:p w14:paraId="7BAE00F1" w14:textId="77777777" w:rsidR="002F2D32" w:rsidRPr="00EB5B2C" w:rsidRDefault="002F2D32" w:rsidP="002F2D32">
      <w:pPr>
        <w:tabs>
          <w:tab w:val="left" w:pos="3240"/>
          <w:tab w:val="decimal" w:pos="6300"/>
        </w:tabs>
        <w:rPr>
          <w:sz w:val="16"/>
          <w:szCs w:val="16"/>
        </w:rPr>
      </w:pPr>
      <w:r w:rsidRPr="00EB5B2C">
        <w:rPr>
          <w:sz w:val="16"/>
          <w:szCs w:val="16"/>
        </w:rPr>
        <w:t>*Based on 50% of ration dry matter from corn silage</w:t>
      </w:r>
    </w:p>
    <w:p w14:paraId="5D67192E" w14:textId="77777777" w:rsidR="002F2D32" w:rsidRPr="00EB5B2C" w:rsidRDefault="002F2D32" w:rsidP="002F2D32">
      <w:pPr>
        <w:tabs>
          <w:tab w:val="left" w:pos="3240"/>
          <w:tab w:val="decimal" w:pos="6300"/>
        </w:tabs>
        <w:rPr>
          <w:sz w:val="16"/>
          <w:szCs w:val="16"/>
        </w:rPr>
      </w:pPr>
      <w:r w:rsidRPr="00EB5B2C">
        <w:rPr>
          <w:b/>
          <w:bCs/>
          <w:sz w:val="16"/>
          <w:szCs w:val="16"/>
        </w:rPr>
        <w:t>**</w:t>
      </w:r>
      <w:r w:rsidRPr="00EB5B2C">
        <w:rPr>
          <w:sz w:val="16"/>
          <w:szCs w:val="16"/>
        </w:rPr>
        <w:t xml:space="preserve"> Goeser, John. (2015) </w:t>
      </w:r>
      <w:r w:rsidRPr="00EB5B2C">
        <w:rPr>
          <w:i/>
          <w:iCs/>
          <w:sz w:val="16"/>
          <w:szCs w:val="16"/>
        </w:rPr>
        <w:t>Mycotoxin Guidelines and Dietary</w:t>
      </w:r>
      <w:r w:rsidRPr="00EB5B2C">
        <w:rPr>
          <w:sz w:val="16"/>
          <w:szCs w:val="16"/>
        </w:rPr>
        <w:t xml:space="preserve"> </w:t>
      </w:r>
      <w:r w:rsidRPr="00EB5B2C">
        <w:rPr>
          <w:i/>
          <w:iCs/>
          <w:sz w:val="16"/>
          <w:szCs w:val="16"/>
        </w:rPr>
        <w:t>Limits</w:t>
      </w:r>
      <w:r w:rsidRPr="00EB5B2C">
        <w:rPr>
          <w:sz w:val="16"/>
          <w:szCs w:val="16"/>
        </w:rPr>
        <w:t xml:space="preserve">. Rock River Laboratories, Inc. </w:t>
      </w:r>
    </w:p>
    <w:p w14:paraId="573DEED3" w14:textId="77777777" w:rsidR="002F2D32" w:rsidRPr="006E7EE6" w:rsidRDefault="002F2D32" w:rsidP="002F2D32">
      <w:pPr>
        <w:tabs>
          <w:tab w:val="left" w:pos="3240"/>
          <w:tab w:val="decimal" w:pos="6300"/>
        </w:tabs>
        <w:rPr>
          <w:sz w:val="20"/>
          <w:szCs w:val="20"/>
        </w:rPr>
      </w:pPr>
      <w:r w:rsidRPr="006E7EE6">
        <w:rPr>
          <w:sz w:val="14"/>
          <w:szCs w:val="14"/>
        </w:rPr>
        <w:t>(O</w:t>
      </w:r>
      <w:r w:rsidRPr="006E7EE6">
        <w:rPr>
          <w:rFonts w:ascii="Calibri" w:hAnsi="Calibri" w:cs="Calibri"/>
          <w:color w:val="201F1E"/>
          <w:sz w:val="14"/>
          <w:szCs w:val="14"/>
          <w:shd w:val="clear" w:color="auto" w:fill="FFFFFF"/>
        </w:rPr>
        <w:t>ther toxin guidelines have not yet been provided by USDA or FDA and they are not reported to be harmful at currently reported levels. No aflatoxins were detected because Great Lakes Region is not very conducive for </w:t>
      </w:r>
      <w:r w:rsidRPr="006E7EE6">
        <w:rPr>
          <w:i/>
          <w:iCs/>
          <w:sz w:val="14"/>
          <w:szCs w:val="14"/>
        </w:rPr>
        <w:t>Aspergillus </w:t>
      </w:r>
      <w:r w:rsidRPr="006E7EE6">
        <w:rPr>
          <w:sz w:val="14"/>
          <w:szCs w:val="14"/>
        </w:rPr>
        <w:t>which prefers hot and dry conditions; very prominent in Southern States)</w:t>
      </w:r>
    </w:p>
    <w:p w14:paraId="7DFFEAD1" w14:textId="146CB710" w:rsidR="002F2D32" w:rsidRPr="006E7EE6" w:rsidRDefault="002F2D32" w:rsidP="002F2D32">
      <w:pPr>
        <w:tabs>
          <w:tab w:val="left" w:pos="3240"/>
          <w:tab w:val="decimal" w:pos="6300"/>
        </w:tabs>
        <w:rPr>
          <w:sz w:val="14"/>
          <w:szCs w:val="14"/>
        </w:rPr>
      </w:pPr>
      <w:r w:rsidRPr="006E7EE6">
        <w:rPr>
          <w:sz w:val="14"/>
          <w:szCs w:val="14"/>
          <w:vertAlign w:val="superscript"/>
        </w:rPr>
        <w:t>#</w:t>
      </w:r>
      <w:r w:rsidRPr="006E7EE6">
        <w:rPr>
          <w:sz w:val="14"/>
          <w:szCs w:val="14"/>
        </w:rPr>
        <w:t>ppb: parts per billion which equates to  microgram per kilogram</w:t>
      </w:r>
      <w:r w:rsidR="005D4AB4">
        <w:rPr>
          <w:sz w:val="14"/>
          <w:szCs w:val="14"/>
        </w:rPr>
        <w:t xml:space="preserve"> (1000 ppb = 1ppm)</w:t>
      </w:r>
    </w:p>
    <w:p w14:paraId="5DE04FC8" w14:textId="77777777" w:rsidR="002F2D32" w:rsidRPr="0064643A" w:rsidRDefault="002F2D32" w:rsidP="002F2D32">
      <w:pPr>
        <w:tabs>
          <w:tab w:val="left" w:pos="3240"/>
          <w:tab w:val="decimal" w:pos="6300"/>
        </w:tabs>
        <w:rPr>
          <w:sz w:val="22"/>
          <w:szCs w:val="22"/>
        </w:rPr>
      </w:pPr>
    </w:p>
    <w:p w14:paraId="01618F3D" w14:textId="77777777" w:rsidR="002F2D32" w:rsidRDefault="002F2D32" w:rsidP="002F2D32"/>
    <w:p w14:paraId="16C0DA00" w14:textId="77777777" w:rsidR="002F2D32" w:rsidRPr="005C7B0D" w:rsidRDefault="002F2D32" w:rsidP="002F2D32"/>
    <w:p w14:paraId="7F77E65F" w14:textId="77777777" w:rsidR="002F2D32" w:rsidRDefault="002F2D32" w:rsidP="002F2D32"/>
    <w:p w14:paraId="35CDD4F1" w14:textId="77777777" w:rsidR="002F2D32" w:rsidRDefault="002F2D32" w:rsidP="002F2D32"/>
    <w:p w14:paraId="06413267" w14:textId="77777777" w:rsidR="003B78FB" w:rsidRDefault="003B78FB"/>
    <w:sectPr w:rsidR="003B78FB" w:rsidSect="0064643A">
      <w:headerReference w:type="default" r:id="rId6"/>
      <w:footerReference w:type="default" r:id="rId7"/>
      <w:pgSz w:w="15840" w:h="12240" w:orient="landscape"/>
      <w:pgMar w:top="720" w:right="1152" w:bottom="576" w:left="1296"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4132" w14:textId="77777777" w:rsidR="00961EBF" w:rsidRDefault="00961EBF">
      <w:r>
        <w:separator/>
      </w:r>
    </w:p>
  </w:endnote>
  <w:endnote w:type="continuationSeparator" w:id="0">
    <w:p w14:paraId="5E4F0267" w14:textId="77777777" w:rsidR="00961EBF" w:rsidRDefault="0096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6D11" w14:textId="77777777" w:rsidR="00B91EE2" w:rsidRDefault="00862524" w:rsidP="0064643A">
    <w:pPr>
      <w:tabs>
        <w:tab w:val="left" w:pos="3240"/>
        <w:tab w:val="decimal" w:pos="6300"/>
      </w:tabs>
      <w:rPr>
        <w:sz w:val="20"/>
        <w:szCs w:val="20"/>
      </w:rPr>
    </w:pPr>
    <w:r>
      <w:rPr>
        <w:sz w:val="20"/>
        <w:szCs w:val="20"/>
      </w:rPr>
      <w:t>P</w:t>
    </w:r>
    <w:r w:rsidRPr="0064643A">
      <w:rPr>
        <w:sz w:val="20"/>
        <w:szCs w:val="20"/>
      </w:rPr>
      <w:t>roject led by Dr. Manni Singh with Harkirat Kaur, Michigan State University – funded b</w:t>
    </w:r>
    <w:r>
      <w:rPr>
        <w:sz w:val="20"/>
        <w:szCs w:val="20"/>
      </w:rPr>
      <w:t>y Michigan Alliance for Animal Agriculture (M-AAA)</w:t>
    </w:r>
  </w:p>
  <w:p w14:paraId="2AF81CD6" w14:textId="77777777" w:rsidR="00DE690F" w:rsidRPr="0064643A" w:rsidRDefault="00862524" w:rsidP="0064643A">
    <w:pPr>
      <w:tabs>
        <w:tab w:val="left" w:pos="3240"/>
        <w:tab w:val="decimal" w:pos="6300"/>
      </w:tabs>
      <w:jc w:val="center"/>
      <w:rPr>
        <w:sz w:val="20"/>
        <w:szCs w:val="20"/>
      </w:rPr>
    </w:pPr>
    <w:r>
      <w:rPr>
        <w:sz w:val="20"/>
        <w:szCs w:val="20"/>
      </w:rPr>
      <w:t xml:space="preserve"> </w:t>
    </w:r>
    <w:hyperlink r:id="rId1" w:history="1">
      <w:r w:rsidRPr="0064643A">
        <w:rPr>
          <w:rStyle w:val="Hyperlink"/>
          <w:sz w:val="20"/>
          <w:szCs w:val="20"/>
        </w:rPr>
        <w:t>https://www.canr.msu.edu/agronomy/</w:t>
      </w:r>
    </w:hyperlink>
  </w:p>
  <w:p w14:paraId="0B771ABB" w14:textId="77777777" w:rsidR="004B1D14" w:rsidRDefault="005D4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5EE65" w14:textId="77777777" w:rsidR="00961EBF" w:rsidRDefault="00961EBF">
      <w:r>
        <w:separator/>
      </w:r>
    </w:p>
  </w:footnote>
  <w:footnote w:type="continuationSeparator" w:id="0">
    <w:p w14:paraId="04832D2D" w14:textId="77777777" w:rsidR="00961EBF" w:rsidRDefault="00961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B792" w14:textId="46118128" w:rsidR="008119F4" w:rsidRPr="0064643A" w:rsidRDefault="00862524" w:rsidP="005F15C8">
    <w:pPr>
      <w:pStyle w:val="Header"/>
      <w:tabs>
        <w:tab w:val="right" w:pos="12690"/>
      </w:tabs>
      <w:jc w:val="right"/>
      <w:rPr>
        <w:sz w:val="20"/>
        <w:szCs w:val="20"/>
      </w:rPr>
    </w:pPr>
    <w:r>
      <w:rPr>
        <w:sz w:val="20"/>
        <w:szCs w:val="20"/>
      </w:rPr>
      <w:t>Report template and design by Phil Durst and Chiara Lauis, Michigan State University Extension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61"/>
    <w:rsid w:val="000572C6"/>
    <w:rsid w:val="00077AB5"/>
    <w:rsid w:val="002470E6"/>
    <w:rsid w:val="002751A7"/>
    <w:rsid w:val="002F2D32"/>
    <w:rsid w:val="002F7DC3"/>
    <w:rsid w:val="00345589"/>
    <w:rsid w:val="00374022"/>
    <w:rsid w:val="00377D61"/>
    <w:rsid w:val="003B78FB"/>
    <w:rsid w:val="003F757E"/>
    <w:rsid w:val="00551893"/>
    <w:rsid w:val="00571908"/>
    <w:rsid w:val="00575B51"/>
    <w:rsid w:val="005D4AB4"/>
    <w:rsid w:val="005F15C8"/>
    <w:rsid w:val="006510B6"/>
    <w:rsid w:val="00662544"/>
    <w:rsid w:val="00671AA3"/>
    <w:rsid w:val="0067209F"/>
    <w:rsid w:val="006C1460"/>
    <w:rsid w:val="00767330"/>
    <w:rsid w:val="007739A0"/>
    <w:rsid w:val="007978FE"/>
    <w:rsid w:val="007B2F25"/>
    <w:rsid w:val="00862524"/>
    <w:rsid w:val="008630A7"/>
    <w:rsid w:val="008D1510"/>
    <w:rsid w:val="009013D9"/>
    <w:rsid w:val="00961EBF"/>
    <w:rsid w:val="009B0788"/>
    <w:rsid w:val="00A735B2"/>
    <w:rsid w:val="00AA3976"/>
    <w:rsid w:val="00B61960"/>
    <w:rsid w:val="00B90A2E"/>
    <w:rsid w:val="00BA0A28"/>
    <w:rsid w:val="00BA5A75"/>
    <w:rsid w:val="00D42541"/>
    <w:rsid w:val="00DA52B7"/>
    <w:rsid w:val="00DB431A"/>
    <w:rsid w:val="00E405A0"/>
    <w:rsid w:val="00FA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1984"/>
  <w15:chartTrackingRefBased/>
  <w15:docId w15:val="{EDFA339B-0842-4D81-9786-5BA5BF86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D3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D32"/>
    <w:pPr>
      <w:tabs>
        <w:tab w:val="center" w:pos="4680"/>
        <w:tab w:val="right" w:pos="9360"/>
      </w:tabs>
    </w:pPr>
  </w:style>
  <w:style w:type="character" w:customStyle="1" w:styleId="HeaderChar">
    <w:name w:val="Header Char"/>
    <w:basedOn w:val="DefaultParagraphFont"/>
    <w:link w:val="Header"/>
    <w:uiPriority w:val="99"/>
    <w:rsid w:val="002F2D32"/>
    <w:rPr>
      <w:sz w:val="24"/>
      <w:szCs w:val="24"/>
    </w:rPr>
  </w:style>
  <w:style w:type="paragraph" w:styleId="Footer">
    <w:name w:val="footer"/>
    <w:basedOn w:val="Normal"/>
    <w:link w:val="FooterChar"/>
    <w:uiPriority w:val="99"/>
    <w:unhideWhenUsed/>
    <w:rsid w:val="002F2D32"/>
    <w:pPr>
      <w:tabs>
        <w:tab w:val="center" w:pos="4680"/>
        <w:tab w:val="right" w:pos="9360"/>
      </w:tabs>
    </w:pPr>
  </w:style>
  <w:style w:type="character" w:customStyle="1" w:styleId="FooterChar">
    <w:name w:val="Footer Char"/>
    <w:basedOn w:val="DefaultParagraphFont"/>
    <w:link w:val="Footer"/>
    <w:uiPriority w:val="99"/>
    <w:rsid w:val="002F2D32"/>
    <w:rPr>
      <w:sz w:val="24"/>
      <w:szCs w:val="24"/>
    </w:rPr>
  </w:style>
  <w:style w:type="character" w:styleId="Hyperlink">
    <w:name w:val="Hyperlink"/>
    <w:basedOn w:val="DefaultParagraphFont"/>
    <w:uiPriority w:val="99"/>
    <w:unhideWhenUsed/>
    <w:rsid w:val="002F2D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anr.msu.edu/agr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00A59C5E9C2499F78A0CC849091F6" ma:contentTypeVersion="14" ma:contentTypeDescription="Create a new document." ma:contentTypeScope="" ma:versionID="78dfcf1c3b5c6e676693a3ab587a155e">
  <xsd:schema xmlns:xsd="http://www.w3.org/2001/XMLSchema" xmlns:xs="http://www.w3.org/2001/XMLSchema" xmlns:p="http://schemas.microsoft.com/office/2006/metadata/properties" xmlns:ns2="c4fe256a-0d20-495f-85f6-82f8d0711049" xmlns:ns3="367da714-39fd-428c-b4f1-a80a11fa9bfe" targetNamespace="http://schemas.microsoft.com/office/2006/metadata/properties" ma:root="true" ma:fieldsID="d5246fe86293385187133c75534fb22c" ns2:_="" ns3:_="">
    <xsd:import namespace="c4fe256a-0d20-495f-85f6-82f8d0711049"/>
    <xsd:import namespace="367da714-39fd-428c-b4f1-a80a11fa9b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Thumbnai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e256a-0d20-495f-85f6-82f8d0711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humbnail" ma:index="18" nillable="true" ma:displayName="Thumbnail" ma:format="Hyperlink"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7da714-39fd-428c-b4f1-a80a11fa9bf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c4fe256a-0d20-495f-85f6-82f8d0711049">
      <Url xsi:nil="true"/>
      <Description xsi:nil="true"/>
    </Thumbnail>
  </documentManagement>
</p:properties>
</file>

<file path=customXml/itemProps1.xml><?xml version="1.0" encoding="utf-8"?>
<ds:datastoreItem xmlns:ds="http://schemas.openxmlformats.org/officeDocument/2006/customXml" ds:itemID="{466B51AC-2637-4A35-BF13-A83001683118}"/>
</file>

<file path=customXml/itemProps2.xml><?xml version="1.0" encoding="utf-8"?>
<ds:datastoreItem xmlns:ds="http://schemas.openxmlformats.org/officeDocument/2006/customXml" ds:itemID="{CF26AE05-F2C0-4EC4-861E-DB595991CA3C}"/>
</file>

<file path=customXml/itemProps3.xml><?xml version="1.0" encoding="utf-8"?>
<ds:datastoreItem xmlns:ds="http://schemas.openxmlformats.org/officeDocument/2006/customXml" ds:itemID="{039C28B5-A72E-4C64-883B-8A0B27FBAFE8}"/>
</file>

<file path=docProps/app.xml><?xml version="1.0" encoding="utf-8"?>
<Properties xmlns="http://schemas.openxmlformats.org/officeDocument/2006/extended-properties" xmlns:vt="http://schemas.openxmlformats.org/officeDocument/2006/docPropsVTypes">
  <Template>Normal</Template>
  <TotalTime>25</TotalTime>
  <Pages>2</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Harkirat</dc:creator>
  <cp:keywords/>
  <dc:description/>
  <cp:lastModifiedBy>Kaur, Harkirat</cp:lastModifiedBy>
  <cp:revision>39</cp:revision>
  <dcterms:created xsi:type="dcterms:W3CDTF">2021-08-11T20:29:00Z</dcterms:created>
  <dcterms:modified xsi:type="dcterms:W3CDTF">2021-08-23T15:12:00Z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0x010100A5300A59C5E9C2499F78A0CC849091F6</vt:lpwstr>
  </property>
</Properties>
</file>